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4D" w:rsidRPr="0056294D" w:rsidRDefault="0056294D" w:rsidP="00A33E6B">
      <w:pPr>
        <w:widowControl/>
        <w:spacing w:after="72" w:line="384" w:lineRule="auto"/>
        <w:jc w:val="center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56294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</w:rPr>
        <w:t>关于开展2015年教职工年度考核工作的通知</w:t>
      </w:r>
    </w:p>
    <w:p w:rsidR="0056294D" w:rsidRPr="0056294D" w:rsidRDefault="0056294D" w:rsidP="0056294D">
      <w:pPr>
        <w:widowControl/>
        <w:spacing w:after="72" w:line="384" w:lineRule="auto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各学院（系、部、所）、处（室）、直属（附属）单位：</w:t>
      </w:r>
    </w:p>
    <w:p w:rsidR="0056294D" w:rsidRPr="0056294D" w:rsidRDefault="0056294D" w:rsidP="00A33E6B">
      <w:pPr>
        <w:widowControl/>
        <w:spacing w:after="72" w:line="480" w:lineRule="atLeast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根据国家和学校有关规定，我</w:t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校定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于近期开展2015年度教职工考核工作，现将有关事项通知如下。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一、考核的基本原则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年度考核应坚持客观公正、民主公开、实事求是、注重实绩的原则，全面、客观地评价教职工在本年度内的德、能、勤、绩等各方面的表现，以激发和调动广大教职工的积极性和创造性。年度考核结果作为教职工聘任、奖惩、晋职、晋级和晋升薪级工资档次的主要依据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二、考核范围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（一）全校在册在岗人员。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="00A33E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（二）以下人员不参加年度考核：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1.公派出国且在批准期内的人员和内退人员视同考核合格，单位应负责填写《2015年度视同考核合格证明》（附件1）；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2.援疆、援藏、</w:t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援青干部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和挂职干部不参加年度考核（在汇总表备注栏注明）；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3.待岗人员、病假超过六个月及以上者和长期</w:t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在岗人员不参加年度考核，各单位应如实填写《2015年度未参加考核证明》（附件2）。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三、组织机构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各单位成立由主要领导、工会负责人和教职工代表组成的年度考核工作小组，全面负责本单位的年度考核工作。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四、考核程序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（一）12月28日前，本人填写年度工作考核表,单位进行个人工作总结和交流，评定考核等级，并在本单位内部进行公示（公示时间为3天）。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（二）12月30日前，各单位将下列材料报人事处人事科（国际交流中心506室）：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1. 考核总结和《西北农林科技大学教职工2015年度考核汇总表》（附件3）纸质版，汇总表的电子版发送至邮箱</w:t>
      </w:r>
      <w:hyperlink r:id="rId4" w:history="1">
        <w:r w:rsidRPr="0056294D">
          <w:rPr>
            <w:rFonts w:ascii="仿宋_GB2312" w:eastAsia="仿宋_GB2312" w:hAnsi="宋体" w:cs="宋体" w:hint="eastAsia"/>
            <w:color w:val="000000"/>
            <w:kern w:val="0"/>
            <w:sz w:val="32"/>
          </w:rPr>
          <w:t>renshike@nwsuaf.edu.cn</w:t>
        </w:r>
      </w:hyperlink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2.《西北农林科技大学教职工年度工作考核表》（附件4）。考核表按《西北农林科技大学教职工2015年度考核汇总表》顺序整理，人事代理人员单独汇总整理。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3.《2015年度视同考核合格证明》。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4.《2015年度未参加考核证明》。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五、注意事项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（一）考核等级和比例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考核等级分为优秀、合格和不合格三类，考核为“优秀”人员数不得超过本单位当年实际参加考核人数的15%（实际参加考核人数不含视同考核合格人员）。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（二）有下列情况之一者，年度考核为不合格：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1.考核年度内违反校纪校规，受到行政记过或党内严重警告及以上处分； 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2.由于非不可</w:t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抗因素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造成重大教学、科研事故或在工作中造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成严重失误；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3.不愿承担学院（系、部）安排的教学任务或其他工作；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4.无正当理由不参加学校年度考核的人员。 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（三）各单位在评定考核等级时，要统筹考虑各类岗位人员的工作性质、工作特点和工作业绩，确保评定结果的客观、公平和公正。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（四）对长期</w:t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在岗或主要精力不在学校的人员，以及违反国家有关兼职兼薪规定的人员，所在单位应及时将情况上报，学校查实后将按有关规定处理。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（五）人数等于或少于3人的单位，年度考核“优秀”人员实行隔年评定。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（六）各单位考核总结内容包括考核领导小组成员名单、考核程序、应参加考核人数、实际参加考核人数、考核优秀人数等。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附件1.2015年度视同考核合格证明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2.2015年度未参加考核证明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3.西北农林科技大学教职工2015年度考核汇总表</w:t>
      </w: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proofErr w:type="gramStart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</w:t>
      </w:r>
      <w:proofErr w:type="gramEnd"/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4.西北农林科技大学教职工年度工作考核表</w:t>
      </w:r>
    </w:p>
    <w:p w:rsidR="00A33E6B" w:rsidRDefault="00A33E6B" w:rsidP="0056294D">
      <w:pPr>
        <w:widowControl/>
        <w:spacing w:line="384" w:lineRule="auto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33E6B" w:rsidRDefault="00A33E6B" w:rsidP="0056294D">
      <w:pPr>
        <w:widowControl/>
        <w:spacing w:line="384" w:lineRule="auto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6294D" w:rsidRPr="0056294D" w:rsidRDefault="0056294D" w:rsidP="0056294D">
      <w:pPr>
        <w:widowControl/>
        <w:spacing w:line="384" w:lineRule="auto"/>
        <w:jc w:val="righ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人事处</w:t>
      </w:r>
      <w:r w:rsidRPr="0056294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       </w:t>
      </w:r>
    </w:p>
    <w:p w:rsidR="0056294D" w:rsidRPr="0056294D" w:rsidRDefault="0056294D" w:rsidP="0056294D">
      <w:pPr>
        <w:widowControl/>
        <w:spacing w:line="384" w:lineRule="auto"/>
        <w:jc w:val="righ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5629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2015年12月21日</w:t>
      </w:r>
    </w:p>
    <w:p w:rsidR="000D343C" w:rsidRDefault="000D343C"/>
    <w:sectPr w:rsidR="000D343C" w:rsidSect="00A33E6B">
      <w:pgSz w:w="11906" w:h="16838"/>
      <w:pgMar w:top="1134" w:right="147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94D"/>
    <w:rsid w:val="000D343C"/>
    <w:rsid w:val="0056294D"/>
    <w:rsid w:val="00A3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94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294D"/>
    <w:pPr>
      <w:widowControl/>
      <w:spacing w:after="72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56294D"/>
    <w:pPr>
      <w:widowControl/>
      <w:spacing w:after="7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62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195">
              <w:marLeft w:val="0"/>
              <w:marRight w:val="0"/>
              <w:marTop w:val="0"/>
              <w:marBottom w:val="0"/>
              <w:divBdr>
                <w:top w:val="single" w:sz="4" w:space="0" w:color="D1DDC2"/>
                <w:left w:val="single" w:sz="4" w:space="0" w:color="D1DDC2"/>
                <w:bottom w:val="single" w:sz="4" w:space="0" w:color="D1DDC2"/>
                <w:right w:val="single" w:sz="4" w:space="0" w:color="D1DDC2"/>
              </w:divBdr>
              <w:divsChild>
                <w:div w:id="17598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shike@nwsuaf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严小良</dc:creator>
  <cp:lastModifiedBy>严小良</cp:lastModifiedBy>
  <cp:revision>2</cp:revision>
  <dcterms:created xsi:type="dcterms:W3CDTF">2015-12-22T00:36:00Z</dcterms:created>
  <dcterms:modified xsi:type="dcterms:W3CDTF">2015-12-22T00:44:00Z</dcterms:modified>
</cp:coreProperties>
</file>