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spacing w:val="0"/>
          <w:sz w:val="54"/>
          <w:szCs w:val="54"/>
        </w:rPr>
      </w:pPr>
      <w:r>
        <w:rPr>
          <w:rFonts w:hint="default" w:ascii="sans-serif" w:hAnsi="sans-serif" w:eastAsia="sans-serif" w:cs="sans-serif"/>
          <w:i w:val="0"/>
          <w:caps w:val="0"/>
          <w:spacing w:val="0"/>
          <w:kern w:val="0"/>
          <w:sz w:val="54"/>
          <w:szCs w:val="54"/>
          <w:bdr w:val="none" w:color="auto" w:sz="0" w:space="0"/>
          <w:shd w:val="clear" w:fill="FFFFFF"/>
          <w:lang w:val="en-US" w:eastAsia="zh-CN" w:bidi="ar"/>
        </w:rPr>
        <w:t>关于做好一流本科教育建设阶段性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spacing w:val="0"/>
          <w:kern w:val="0"/>
          <w:sz w:val="54"/>
          <w:szCs w:val="5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i w:val="0"/>
          <w:caps w:val="0"/>
          <w:spacing w:val="0"/>
          <w:kern w:val="0"/>
          <w:sz w:val="54"/>
          <w:szCs w:val="54"/>
          <w:bdr w:val="none" w:color="auto" w:sz="0" w:space="0"/>
          <w:shd w:val="clear" w:fill="FFFFFF"/>
          <w:lang w:val="en-US" w:eastAsia="zh-CN" w:bidi="ar"/>
        </w:rPr>
        <w:t>工作总结的通知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各有关单位：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为深入贯彻落实校党委《关于加快建设一流本科教育的意见》，学校决定对《一流本科教育行动计划（2018-2022年）》发布实施以来的贯彻落实情况进行阶段性总结，现将有关事项通知如下：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1.请各牵头单位对照《一流本科教育建设与改革任务清单》（附件1），对每项牵头工作任务进行全面梳理，逐项总结填写工作进展情况及取得的成效。各配合单位主动为牵头单位提供相关数据及文字材料。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2.请各牵头单位将《一流本科教育建设与改革任务进展情况表》（附件2）经本单位负责人签字并加盖单位公章后，于11月25日前送教务处3118办公室，电子版发送至jwc@nwafu.edu.cn。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联系人：安福定，联系电话：87091122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附件：1.一流本科教育建设与改革任务清单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840" w:firstLineChars="3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一流本科教育建设与改革任务进展情况表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30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                                         党委校长办公室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2020年11月20日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spacing w:val="0"/>
          <w:kern w:val="0"/>
          <w:sz w:val="54"/>
          <w:szCs w:val="54"/>
          <w:bdr w:val="none" w:color="auto" w:sz="0" w:space="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AD4F4"/>
    <w:multiLevelType w:val="singleLevel"/>
    <w:tmpl w:val="A85AD4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2020-11-23T01:06:07Z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