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9C" w:rsidRDefault="00CB369C" w:rsidP="00CB369C">
      <w:pPr>
        <w:rPr>
          <w:rFonts w:ascii="Times New Roman" w:eastAsiaTheme="majorEastAsia" w:hAnsi="Times New Roman" w:cs="Times New Roman"/>
          <w:b/>
          <w:sz w:val="36"/>
        </w:rPr>
      </w:pPr>
      <w:r>
        <w:rPr>
          <w:rFonts w:ascii="Times New Roman" w:eastAsiaTheme="majorEastAsia" w:hAnsi="Times New Roman" w:cs="Times New Roman"/>
          <w:b/>
          <w:sz w:val="36"/>
        </w:rPr>
        <w:t>附件</w:t>
      </w:r>
      <w:bookmarkStart w:id="0" w:name="_GoBack"/>
      <w:bookmarkEnd w:id="0"/>
    </w:p>
    <w:p w:rsidR="00CB369C" w:rsidRDefault="00CB369C" w:rsidP="00CB369C">
      <w:pPr>
        <w:rPr>
          <w:rFonts w:ascii="Times New Roman" w:eastAsiaTheme="majorEastAsia" w:hAnsi="Times New Roman" w:cs="Times New Roman"/>
          <w:b/>
          <w:sz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10620"/>
        <w:gridCol w:w="2402"/>
      </w:tblGrid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1A162C">
              <w:rPr>
                <w:rFonts w:ascii="宋体" w:eastAsia="宋体" w:hAnsi="宋体" w:cs="Times New Roman"/>
                <w:b/>
                <w:sz w:val="28"/>
              </w:rPr>
              <w:t>序号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1A162C">
              <w:rPr>
                <w:rFonts w:ascii="宋体" w:eastAsia="宋体" w:hAnsi="宋体" w:cs="Times New Roman"/>
                <w:b/>
                <w:sz w:val="28"/>
              </w:rPr>
              <w:t>立项项目名称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宋体" w:eastAsia="宋体" w:hAnsi="宋体" w:cs="Times New Roman"/>
                <w:b/>
                <w:sz w:val="28"/>
              </w:rPr>
            </w:pPr>
            <w:r w:rsidRPr="001A162C">
              <w:rPr>
                <w:rFonts w:ascii="宋体" w:eastAsia="宋体" w:hAnsi="宋体" w:cs="Times New Roman"/>
                <w:b/>
                <w:sz w:val="28"/>
              </w:rPr>
              <w:t>项目负责人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1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LC-AFS测定环境中痕量元素功能开发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马爱生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2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大气污染控制实验及实习课程优化与设计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于英翠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3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基于“互联网+云平台”教学实验室设备的管理与整合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张红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4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全景技术在土壤-地质-生态综合实习课程资源建设中的应用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李利敏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5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土壤有效态微量元素测定方法优化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李小涵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6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高校实验室危险化学品知识图谱构建与应用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王卓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7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教学实验及科学研究人工降雨机的开发研究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周米京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8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基于小程序的实验室信息化建设—实验室资源开放平台探索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彭兰芳</w:t>
            </w:r>
          </w:p>
        </w:tc>
      </w:tr>
      <w:tr w:rsidR="00CB369C" w:rsidTr="007B1750">
        <w:trPr>
          <w:jc w:val="center"/>
        </w:trPr>
        <w:tc>
          <w:tcPr>
            <w:tcW w:w="332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9</w:t>
            </w:r>
          </w:p>
        </w:tc>
        <w:tc>
          <w:tcPr>
            <w:tcW w:w="3807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基于微信短视频的实验室安全教育探索</w:t>
            </w:r>
          </w:p>
        </w:tc>
        <w:tc>
          <w:tcPr>
            <w:tcW w:w="861" w:type="pct"/>
          </w:tcPr>
          <w:p w:rsidR="00CB369C" w:rsidRPr="001A162C" w:rsidRDefault="00CB369C" w:rsidP="007B1750">
            <w:pPr>
              <w:jc w:val="center"/>
              <w:rPr>
                <w:rFonts w:ascii="仿宋_GB2312" w:eastAsia="仿宋_GB2312" w:hAnsiTheme="minorEastAsia" w:cs="Times New Roman" w:hint="eastAsia"/>
                <w:sz w:val="28"/>
              </w:rPr>
            </w:pPr>
            <w:r w:rsidRPr="001A162C">
              <w:rPr>
                <w:rFonts w:ascii="仿宋_GB2312" w:eastAsia="仿宋_GB2312" w:hAnsiTheme="minorEastAsia" w:cs="Times New Roman" w:hint="eastAsia"/>
                <w:sz w:val="28"/>
              </w:rPr>
              <w:t>左亚杰</w:t>
            </w:r>
          </w:p>
        </w:tc>
      </w:tr>
    </w:tbl>
    <w:p w:rsidR="000945DF" w:rsidRDefault="000945DF">
      <w:pPr>
        <w:rPr>
          <w:rFonts w:hint="eastAsia"/>
        </w:rPr>
      </w:pPr>
    </w:p>
    <w:sectPr w:rsidR="000945DF" w:rsidSect="00352C8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1D" w:rsidRDefault="0074361D" w:rsidP="00CB369C">
      <w:r>
        <w:separator/>
      </w:r>
    </w:p>
  </w:endnote>
  <w:endnote w:type="continuationSeparator" w:id="0">
    <w:p w:rsidR="0074361D" w:rsidRDefault="0074361D" w:rsidP="00C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1D" w:rsidRDefault="0074361D" w:rsidP="00CB369C">
      <w:r>
        <w:separator/>
      </w:r>
    </w:p>
  </w:footnote>
  <w:footnote w:type="continuationSeparator" w:id="0">
    <w:p w:rsidR="0074361D" w:rsidRDefault="0074361D" w:rsidP="00CB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43"/>
    <w:rsid w:val="000945DF"/>
    <w:rsid w:val="001A162C"/>
    <w:rsid w:val="0021256C"/>
    <w:rsid w:val="005A01AC"/>
    <w:rsid w:val="0074361D"/>
    <w:rsid w:val="0077493F"/>
    <w:rsid w:val="00B23943"/>
    <w:rsid w:val="00CB369C"/>
    <w:rsid w:val="00D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CD81B"/>
  <w15:chartTrackingRefBased/>
  <w15:docId w15:val="{26FCD75E-F41F-433E-9719-3D5A6F22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69C"/>
    <w:rPr>
      <w:sz w:val="18"/>
      <w:szCs w:val="18"/>
    </w:rPr>
  </w:style>
  <w:style w:type="table" w:styleId="a7">
    <w:name w:val="Table Grid"/>
    <w:basedOn w:val="a1"/>
    <w:uiPriority w:val="59"/>
    <w:rsid w:val="00CB369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</dc:creator>
  <cp:keywords/>
  <dc:description/>
  <cp:lastModifiedBy>李平</cp:lastModifiedBy>
  <cp:revision>3</cp:revision>
  <dcterms:created xsi:type="dcterms:W3CDTF">2021-07-06T12:03:00Z</dcterms:created>
  <dcterms:modified xsi:type="dcterms:W3CDTF">2021-07-06T12:04:00Z</dcterms:modified>
</cp:coreProperties>
</file>